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6B" w:rsidRPr="00EF776B" w:rsidRDefault="00EF776B" w:rsidP="00EF776B">
      <w:pPr>
        <w:rPr>
          <w:rFonts w:ascii="Times New Roman" w:hAnsi="Times New Roman" w:cs="Times New Roman"/>
          <w:b/>
          <w:sz w:val="28"/>
          <w:szCs w:val="28"/>
        </w:rPr>
      </w:pPr>
      <w:r w:rsidRPr="00EF776B">
        <w:rPr>
          <w:rFonts w:ascii="Times New Roman" w:hAnsi="Times New Roman" w:cs="Times New Roman"/>
          <w:b/>
          <w:sz w:val="28"/>
          <w:szCs w:val="28"/>
        </w:rPr>
        <w:t>Это консультация, направленная на ознакомление родителей с тем, какие игрушки следует приобретать детям, какие условия создавать для игры.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 xml:space="preserve">Часто девочки играют только в куклы и только с девочками. У них нет общих интересов с мальчиками и нет предпосылок для возникновения дружеских взаимоотношений между детьми. Мальчики обычно играют с машинками или детским оружием, что тоже ограничивает круг общения с девочками. </w:t>
      </w:r>
      <w:bookmarkStart w:id="0" w:name="_GoBack"/>
      <w:bookmarkEnd w:id="0"/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Если мальчик не играет с куклой, ему можно купить мишку или куклу-мальчика, малыша, матроса, Буратино и т. д. Главное, чтобы ребёнок получил возможность заботиться о ком-то.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b/>
          <w:sz w:val="28"/>
          <w:szCs w:val="28"/>
        </w:rPr>
        <w:t>Мягкие игрушки</w:t>
      </w:r>
      <w:r w:rsidRPr="00EF776B">
        <w:rPr>
          <w:rFonts w:ascii="Times New Roman" w:hAnsi="Times New Roman" w:cs="Times New Roman"/>
          <w:sz w:val="28"/>
          <w:szCs w:val="28"/>
        </w:rPr>
        <w:t> помимо внешней привлекательности вызывают положительные эмоции, желание играть с ними. Эти игрушки оказываются первыми помощниками детей в приобретении опыта общения с окружающими. Если у ребёнка нет сестёр или братьев, то игрушки фактически являются его партнерами по игре, с ними ребенок делит и радости, и горести.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b/>
          <w:sz w:val="28"/>
          <w:szCs w:val="28"/>
        </w:rPr>
        <w:t>Игры со строительным материалом</w:t>
      </w:r>
      <w:r w:rsidRPr="00EF776B">
        <w:rPr>
          <w:rFonts w:ascii="Times New Roman" w:hAnsi="Times New Roman" w:cs="Times New Roman"/>
          <w:sz w:val="28"/>
          <w:szCs w:val="28"/>
        </w:rPr>
        <w:t> развивают у детей чувство формы, пространства, цвета, воображение.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b/>
          <w:sz w:val="28"/>
          <w:szCs w:val="28"/>
        </w:rPr>
        <w:t>Настольные и дидактические игры</w:t>
      </w:r>
      <w:r w:rsidRPr="00EF776B">
        <w:rPr>
          <w:rFonts w:ascii="Times New Roman" w:hAnsi="Times New Roman" w:cs="Times New Roman"/>
          <w:sz w:val="28"/>
          <w:szCs w:val="28"/>
        </w:rPr>
        <w:t> открывают перед детьми возможность развивать память, внимание, наблюдательность, глазомер, учат терпению. Такие игры имеют организующее действие, т. к. предлагают строго выполнять правила.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Очень ценными являются </w:t>
      </w:r>
      <w:r w:rsidRPr="00EF776B">
        <w:rPr>
          <w:rFonts w:ascii="Times New Roman" w:hAnsi="Times New Roman" w:cs="Times New Roman"/>
          <w:b/>
          <w:sz w:val="28"/>
          <w:szCs w:val="28"/>
        </w:rPr>
        <w:t>игры с театрализованными игрушками</w:t>
      </w:r>
      <w:r w:rsidRPr="00EF776B">
        <w:rPr>
          <w:rFonts w:ascii="Times New Roman" w:hAnsi="Times New Roman" w:cs="Times New Roman"/>
          <w:sz w:val="28"/>
          <w:szCs w:val="28"/>
        </w:rPr>
        <w:t>. Они привлекают не только своим ярким видом, но и умением «разговаривать».</w:t>
      </w:r>
      <w:r w:rsidRPr="00EF776B">
        <w:rPr>
          <w:rFonts w:ascii="Times New Roman" w:hAnsi="Times New Roman" w:cs="Times New Roman"/>
          <w:sz w:val="28"/>
          <w:szCs w:val="28"/>
        </w:rPr>
        <w:br/>
        <w:t>Играя вместе с ребёнком взрослым важно следить за ровным, спокойным, доброжелательным тоном равного по игре партнера. Это дает ребенку уверенность в том, что его понимают, с ним хотят играть.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Если у вашего ребёнка есть игровой уголок, то время от времени позволяйте ему играть в комнате, где собирается вечером вся семья или в кухне. Или в бабушкиной комнате. Новая обстановка, где всё интересно, рождает новые игровые действия, сюжеты.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Ребёнок очень рад времени, подаренному им родителями в игре. Общение в игре не бывает бесплодно для малыша. Чем больше таких минут выпадает в обществе близких ему людей, тем больше взаимопонимания, общих интересов, любви между ними в дальнейшем.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дети неусидчивы, быстро переключаются с одной деятельности на другую, спешат как можно больше испытать. Как же </w:t>
      </w:r>
      <w:r w:rsidRPr="00EF776B">
        <w:rPr>
          <w:rFonts w:ascii="Times New Roman" w:hAnsi="Times New Roman" w:cs="Times New Roman"/>
          <w:sz w:val="28"/>
          <w:szCs w:val="28"/>
        </w:rPr>
        <w:lastRenderedPageBreak/>
        <w:t>увлечь малыша в этом возрасте? Безусловно, опираясь на преимущества самого возраста: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общение малыша с взрослыми протекает на фоне практического взаимодействия;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высока потребность в сотрудничестве с взрослым, соучастии с ним;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высоко доверие к взрослому и стремление подражать ему;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высока степень принятия информации;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малыша интересуют не только предметы сами по себе, но и действия с ними;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малыши эмоционально восприимчивы, чутки и способны удивляться;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- малыш уже имеет некоторый индивидуальный опыт действия с предметами.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Именно в сюжетно-ролевых играх реализуется ребёнок. Дети получают большое удовольствие от сюжетно-ролевых игр. Они не только увлекают детей, но и дают возможность лучше узнать окружающий мир.</w:t>
      </w:r>
      <w:r w:rsidRPr="00EF776B">
        <w:rPr>
          <w:rFonts w:ascii="Times New Roman" w:hAnsi="Times New Roman" w:cs="Times New Roman"/>
          <w:sz w:val="28"/>
          <w:szCs w:val="28"/>
        </w:rPr>
        <w:br/>
        <w:t xml:space="preserve">Швейцарский психолог </w:t>
      </w:r>
      <w:proofErr w:type="spellStart"/>
      <w:r w:rsidRPr="00EF776B">
        <w:rPr>
          <w:rFonts w:ascii="Times New Roman" w:hAnsi="Times New Roman" w:cs="Times New Roman"/>
          <w:sz w:val="28"/>
          <w:szCs w:val="28"/>
        </w:rPr>
        <w:t>Ж.Пиаже</w:t>
      </w:r>
      <w:proofErr w:type="spellEnd"/>
      <w:r w:rsidRPr="00EF776B">
        <w:rPr>
          <w:rFonts w:ascii="Times New Roman" w:hAnsi="Times New Roman" w:cs="Times New Roman"/>
          <w:sz w:val="28"/>
          <w:szCs w:val="28"/>
        </w:rPr>
        <w:t xml:space="preserve"> утверждал, что "желание находить и решать новые задачи является одним из важнейших свойств природы ребенка".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b/>
          <w:sz w:val="28"/>
          <w:szCs w:val="28"/>
        </w:rPr>
        <w:t>Сюжетно-ролевая игра</w:t>
      </w:r>
      <w:r w:rsidRPr="00EF776B">
        <w:rPr>
          <w:rFonts w:ascii="Times New Roman" w:hAnsi="Times New Roman" w:cs="Times New Roman"/>
          <w:sz w:val="28"/>
          <w:szCs w:val="28"/>
        </w:rPr>
        <w:t xml:space="preserve"> - одна из форм деятельности ребёнка.</w:t>
      </w:r>
    </w:p>
    <w:p w:rsidR="00EF776B" w:rsidRPr="00EF776B" w:rsidRDefault="00EF776B" w:rsidP="00EF776B">
      <w:pPr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>Играя, ребёнок расширяет свои представления об окружающем мире, учится ориентироваться в разнообразии отношений. Сюжетно-ролевые игры способствуют более гармоничному и интенсивному развитию познавательных функций, речи и моторики; развивают навыки социального партнерства, формируют коммуникативные и личностные качества; создают благоприятную основу для развития эмоционально-чувственной сферы ребенка. А самое главное, сюжетно-ролевые игры делают процесс обучения малышей естественным, ненавязчивым, приносящим радость и удовольствие детям и взрослым. Организуя игровой уголок важно помнить, что это мир ребенка и для ребенка! А значит, окружение может оказать неоценимую помощь в развитии самостоятельности и потенциальных возможностей малыша.</w:t>
      </w:r>
    </w:p>
    <w:p w:rsidR="00803833" w:rsidRPr="00EF776B" w:rsidRDefault="00EF776B" w:rsidP="00EF776B">
      <w:pPr>
        <w:jc w:val="right"/>
        <w:rPr>
          <w:rFonts w:ascii="Times New Roman" w:hAnsi="Times New Roman" w:cs="Times New Roman"/>
          <w:sz w:val="28"/>
          <w:szCs w:val="28"/>
        </w:rPr>
      </w:pPr>
      <w:r w:rsidRPr="00EF776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EF776B">
        <w:rPr>
          <w:rFonts w:ascii="Times New Roman" w:hAnsi="Times New Roman" w:cs="Times New Roman"/>
          <w:sz w:val="28"/>
          <w:szCs w:val="28"/>
        </w:rPr>
        <w:t>Шампурова</w:t>
      </w:r>
      <w:proofErr w:type="spellEnd"/>
      <w:r w:rsidRPr="00EF776B">
        <w:rPr>
          <w:rFonts w:ascii="Times New Roman" w:hAnsi="Times New Roman" w:cs="Times New Roman"/>
          <w:sz w:val="28"/>
          <w:szCs w:val="28"/>
        </w:rPr>
        <w:t xml:space="preserve"> В.Р</w:t>
      </w:r>
    </w:p>
    <w:sectPr w:rsidR="00803833" w:rsidRPr="00EF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15"/>
    <w:rsid w:val="005A7D15"/>
    <w:rsid w:val="00803833"/>
    <w:rsid w:val="00E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7752"/>
  <w15:chartTrackingRefBased/>
  <w15:docId w15:val="{F26CDFFE-F1ED-4A96-AFE3-BEC4AD9F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2023-02-24T12:14:00Z</dcterms:created>
  <dcterms:modified xsi:type="dcterms:W3CDTF">2023-02-24T12:18:00Z</dcterms:modified>
</cp:coreProperties>
</file>